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FF" w:rsidRPr="00C51609" w:rsidRDefault="00352CFF" w:rsidP="00D640BB">
      <w:pPr>
        <w:ind w:hanging="851"/>
      </w:pPr>
      <w:r w:rsidRPr="006251E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ВставитьИзображениеШтрихкода" o:spid="_x0000_i1025" type="#_x0000_t75" style="width:118.5pt;height:28.5pt;visibility:visible">
            <v:imagedata r:id="rId4" o:title=""/>
          </v:shape>
        </w:pict>
      </w:r>
      <w:r>
        <w:rPr>
          <w:b/>
          <w:bCs/>
        </w:rPr>
        <w:t xml:space="preserve">                                        </w:t>
      </w:r>
    </w:p>
    <w:p w:rsidR="00352CFF" w:rsidRPr="00AA13AE" w:rsidRDefault="00352CFF" w:rsidP="00FC430E">
      <w:pPr>
        <w:ind w:left="4248" w:hanging="420"/>
        <w:rPr>
          <w:sz w:val="22"/>
          <w:szCs w:val="22"/>
        </w:rPr>
      </w:pPr>
      <w:r>
        <w:rPr>
          <w:sz w:val="22"/>
          <w:szCs w:val="22"/>
        </w:rPr>
        <w:t>УТВЕРЖДАЮ ПРЕДСЕДАТЕЛЬ КОМИССИИ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</w:tblGrid>
      <w:tr w:rsidR="00352CFF" w:rsidRPr="00AA13AE">
        <w:trPr>
          <w:trHeight w:val="1472"/>
        </w:trPr>
        <w:tc>
          <w:tcPr>
            <w:tcW w:w="7229" w:type="dxa"/>
          </w:tcPr>
          <w:p w:rsidR="00352CFF" w:rsidRPr="00AA13AE" w:rsidRDefault="00352CFF" w:rsidP="001F4748">
            <w:pPr>
              <w:jc w:val="center"/>
              <w:rPr>
                <w:sz w:val="22"/>
                <w:szCs w:val="22"/>
              </w:rPr>
            </w:pPr>
            <w:r w:rsidRPr="00AA13AE">
              <w:rPr>
                <w:sz w:val="22"/>
                <w:szCs w:val="22"/>
              </w:rPr>
              <w:t>ДОКУМЕНТ ПОДПИСАН</w:t>
            </w:r>
            <w:r w:rsidRPr="00D233BF">
              <w:rPr>
                <w:sz w:val="22"/>
                <w:szCs w:val="22"/>
              </w:rPr>
              <w:t xml:space="preserve"> </w:t>
            </w:r>
            <w:r w:rsidRPr="00AA13AE">
              <w:rPr>
                <w:sz w:val="22"/>
                <w:szCs w:val="22"/>
              </w:rPr>
              <w:t>ЭЛЕКТРОННОЙ ПОДПИСЬЮ</w:t>
            </w:r>
          </w:p>
          <w:p w:rsidR="00352CFF" w:rsidRPr="00AA13AE" w:rsidRDefault="00352CFF" w:rsidP="001F4748">
            <w:pPr>
              <w:jc w:val="center"/>
              <w:rPr>
                <w:sz w:val="22"/>
                <w:szCs w:val="22"/>
              </w:rPr>
            </w:pPr>
            <w:r w:rsidRPr="006251E3">
              <w:rPr>
                <w:sz w:val="20"/>
                <w:szCs w:val="20"/>
                <w:highlight w:val="lightGray"/>
              </w:rPr>
              <w:t xml:space="preserve">СВЕДЕНИЯ О СЕРТИФИКАТЕ </w:t>
            </w:r>
            <w:r w:rsidRPr="006251E3">
              <w:rPr>
                <w:sz w:val="22"/>
                <w:szCs w:val="22"/>
                <w:highlight w:val="lightGray"/>
              </w:rPr>
              <w:t>ЭП</w:t>
            </w:r>
          </w:p>
          <w:p w:rsidR="00352CFF" w:rsidRPr="00AA13AE" w:rsidRDefault="00352CFF" w:rsidP="001F4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Сертификат: </w:t>
            </w:r>
            <w:bookmarkStart w:id="0" w:name="Сертификат"/>
            <w:r>
              <w:rPr>
                <w:sz w:val="20"/>
                <w:szCs w:val="20"/>
              </w:rPr>
              <w:fldChar w:fldCharType="begin">
                <w:ffData>
                  <w:name w:val="Сертификат"/>
                  <w:enabled/>
                  <w:calcOnExit w:val="0"/>
                  <w:textInput>
                    <w:default w:val="Сертификат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iMD9fp9Xs1w2ybxeQ6/v5GqpSYY=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352CFF" w:rsidRPr="00AA13AE" w:rsidRDefault="00352CFF" w:rsidP="001F4748">
            <w:pPr>
              <w:rPr>
                <w:sz w:val="20"/>
                <w:szCs w:val="20"/>
              </w:rPr>
            </w:pPr>
            <w:r w:rsidRPr="00AA13AE">
              <w:rPr>
                <w:sz w:val="20"/>
                <w:szCs w:val="20"/>
              </w:rPr>
              <w:t>Владелец</w:t>
            </w:r>
            <w:r>
              <w:rPr>
                <w:sz w:val="20"/>
                <w:szCs w:val="20"/>
              </w:rPr>
              <w:t>:</w:t>
            </w:r>
            <w:r w:rsidRPr="00AA13AE">
              <w:rPr>
                <w:sz w:val="20"/>
                <w:szCs w:val="20"/>
              </w:rPr>
              <w:t xml:space="preserve"> </w:t>
            </w:r>
            <w:bookmarkStart w:id="1" w:name="Владелец"/>
            <w:r>
              <w:rPr>
                <w:spacing w:val="-10"/>
                <w:sz w:val="22"/>
                <w:szCs w:val="22"/>
              </w:rPr>
              <w:fldChar w:fldCharType="begin">
                <w:ffData>
                  <w:name w:val="Владелец"/>
                  <w:enabled/>
                  <w:calcOnExit w:val="0"/>
                  <w:textInput>
                    <w:default w:val="Владелец"/>
                  </w:textInput>
                </w:ffData>
              </w:fldChar>
            </w:r>
            <w:r>
              <w:rPr>
                <w:spacing w:val="-10"/>
                <w:sz w:val="22"/>
                <w:szCs w:val="22"/>
              </w:rPr>
              <w:instrText xml:space="preserve"> FORMTEXT </w:instrText>
            </w:r>
            <w:r>
              <w:rPr>
                <w:spacing w:val="-10"/>
                <w:sz w:val="22"/>
                <w:szCs w:val="22"/>
              </w:rPr>
            </w:r>
            <w:r>
              <w:rPr>
                <w:spacing w:val="-10"/>
                <w:sz w:val="22"/>
                <w:szCs w:val="22"/>
              </w:rPr>
              <w:fldChar w:fldCharType="separate"/>
            </w:r>
            <w:r>
              <w:rPr>
                <w:noProof/>
                <w:spacing w:val="-10"/>
                <w:sz w:val="22"/>
                <w:szCs w:val="22"/>
              </w:rPr>
              <w:t>Фефелов Василий Федорович</w:t>
            </w:r>
            <w:r>
              <w:rPr>
                <w:spacing w:val="-10"/>
                <w:sz w:val="22"/>
                <w:szCs w:val="22"/>
              </w:rPr>
              <w:fldChar w:fldCharType="end"/>
            </w:r>
            <w:bookmarkEnd w:id="1"/>
          </w:p>
          <w:p w:rsidR="00352CFF" w:rsidRPr="00AA13AE" w:rsidRDefault="00352CFF" w:rsidP="001F4748">
            <w:pPr>
              <w:rPr>
                <w:sz w:val="20"/>
                <w:szCs w:val="20"/>
              </w:rPr>
            </w:pPr>
            <w:r w:rsidRPr="00AA13AE">
              <w:rPr>
                <w:sz w:val="20"/>
                <w:szCs w:val="20"/>
              </w:rPr>
              <w:t>Действителен</w:t>
            </w:r>
            <w:r>
              <w:rPr>
                <w:sz w:val="20"/>
                <w:szCs w:val="20"/>
              </w:rPr>
              <w:t xml:space="preserve"> до:</w:t>
            </w:r>
            <w:r w:rsidRPr="00AA13AE">
              <w:rPr>
                <w:sz w:val="20"/>
                <w:szCs w:val="20"/>
              </w:rPr>
              <w:t xml:space="preserve"> </w:t>
            </w:r>
            <w:bookmarkStart w:id="2" w:name="Действителен"/>
            <w:r>
              <w:rPr>
                <w:spacing w:val="-10"/>
                <w:sz w:val="22"/>
                <w:szCs w:val="22"/>
              </w:rPr>
              <w:fldChar w:fldCharType="begin">
                <w:ffData>
                  <w:name w:val="Действителен"/>
                  <w:enabled/>
                  <w:calcOnExit w:val="0"/>
                  <w:textInput>
                    <w:default w:val="ДействителенДо"/>
                  </w:textInput>
                </w:ffData>
              </w:fldChar>
            </w:r>
            <w:r>
              <w:rPr>
                <w:spacing w:val="-10"/>
                <w:sz w:val="22"/>
                <w:szCs w:val="22"/>
              </w:rPr>
              <w:instrText xml:space="preserve"> FORMTEXT </w:instrText>
            </w:r>
            <w:r>
              <w:rPr>
                <w:spacing w:val="-10"/>
                <w:sz w:val="22"/>
                <w:szCs w:val="22"/>
              </w:rPr>
            </w:r>
            <w:r>
              <w:rPr>
                <w:spacing w:val="-10"/>
                <w:sz w:val="22"/>
                <w:szCs w:val="22"/>
              </w:rPr>
              <w:fldChar w:fldCharType="separate"/>
            </w:r>
            <w:r>
              <w:rPr>
                <w:noProof/>
                <w:spacing w:val="-10"/>
                <w:sz w:val="22"/>
                <w:szCs w:val="22"/>
              </w:rPr>
              <w:t>01.12.2021</w:t>
            </w:r>
            <w:r>
              <w:rPr>
                <w:spacing w:val="-1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52CFF" w:rsidRPr="001F4748" w:rsidRDefault="00352CFF" w:rsidP="001F4748">
      <w:pPr>
        <w:ind w:hanging="1134"/>
      </w:pPr>
      <w:r w:rsidRPr="001F4748">
        <w:br w:type="textWrapping" w:clear="all"/>
      </w:r>
    </w:p>
    <w:p w:rsidR="00352CFF" w:rsidRPr="00A42DE5" w:rsidRDefault="00352CFF" w:rsidP="00433056">
      <w:pPr>
        <w:jc w:val="center"/>
        <w:rPr>
          <w:b/>
          <w:bCs/>
        </w:rPr>
      </w:pPr>
      <w:r w:rsidRPr="00A42DE5">
        <w:rPr>
          <w:b/>
          <w:bCs/>
        </w:rPr>
        <w:t>ЗАКЛЮЧЕНИЕ</w:t>
      </w:r>
    </w:p>
    <w:p w:rsidR="00352CFF" w:rsidRPr="00A42DE5" w:rsidRDefault="00352CFF" w:rsidP="00433056">
      <w:pPr>
        <w:spacing w:after="120"/>
        <w:jc w:val="center"/>
        <w:rPr>
          <w:b/>
          <w:bCs/>
        </w:rPr>
      </w:pPr>
      <w:r w:rsidRPr="00A42DE5">
        <w:rPr>
          <w:b/>
          <w:bCs/>
        </w:rPr>
        <w:t>о возможности открытого опубликования</w:t>
      </w:r>
    </w:p>
    <w:p w:rsidR="00352CFF" w:rsidRPr="00E86258" w:rsidRDefault="00352CFF" w:rsidP="00433056">
      <w:pPr>
        <w:rPr>
          <w:sz w:val="20"/>
          <w:szCs w:val="20"/>
        </w:rPr>
      </w:pPr>
    </w:p>
    <w:p w:rsidR="00352CFF" w:rsidRPr="003265A8" w:rsidRDefault="00352CFF" w:rsidP="00433056">
      <w:pPr>
        <w:ind w:firstLine="709"/>
        <w:jc w:val="both"/>
        <w:rPr>
          <w:spacing w:val="-10"/>
          <w:sz w:val="22"/>
          <w:szCs w:val="22"/>
        </w:rPr>
      </w:pPr>
      <w:r w:rsidRPr="00E86258">
        <w:rPr>
          <w:spacing w:val="-10"/>
          <w:sz w:val="22"/>
          <w:szCs w:val="22"/>
        </w:rPr>
        <w:t>Экспертная комиссия в составе рабочей группы экспертов:</w:t>
      </w:r>
      <w:r w:rsidRPr="003265A8">
        <w:rPr>
          <w:spacing w:val="-10"/>
          <w:sz w:val="22"/>
          <w:szCs w:val="22"/>
        </w:rPr>
        <w:t xml:space="preserve"> декана</w:t>
      </w:r>
      <w:r>
        <w:rPr>
          <w:spacing w:val="-10"/>
          <w:sz w:val="22"/>
          <w:szCs w:val="22"/>
        </w:rPr>
        <w:t xml:space="preserve"> факультета/института </w:t>
      </w:r>
      <w:bookmarkStart w:id="3" w:name="Декан"/>
      <w:r>
        <w:rPr>
          <w:spacing w:val="-10"/>
          <w:sz w:val="22"/>
          <w:szCs w:val="22"/>
        </w:rPr>
        <w:fldChar w:fldCharType="begin">
          <w:ffData>
            <w:name w:val="Декан"/>
            <w:enabled/>
            <w:calcOnExit w:val="0"/>
            <w:textInput>
              <w:default w:val="Декан"/>
            </w:textInput>
          </w:ffData>
        </w:fldChar>
      </w:r>
      <w:r>
        <w:rPr>
          <w:spacing w:val="-10"/>
          <w:sz w:val="22"/>
          <w:szCs w:val="22"/>
        </w:rPr>
        <w:instrText xml:space="preserve"> FORMTEXT </w:instrText>
      </w:r>
      <w:r>
        <w:rPr>
          <w:spacing w:val="-10"/>
          <w:sz w:val="22"/>
          <w:szCs w:val="22"/>
        </w:rPr>
      </w:r>
      <w:r>
        <w:rPr>
          <w:spacing w:val="-10"/>
          <w:sz w:val="22"/>
          <w:szCs w:val="22"/>
        </w:rPr>
        <w:fldChar w:fldCharType="separate"/>
      </w:r>
      <w:r>
        <w:rPr>
          <w:noProof/>
          <w:spacing w:val="-10"/>
          <w:sz w:val="22"/>
          <w:szCs w:val="22"/>
        </w:rPr>
        <w:t>В.А. Захаренко</w:t>
      </w:r>
      <w:r>
        <w:rPr>
          <w:spacing w:val="-10"/>
          <w:sz w:val="22"/>
          <w:szCs w:val="22"/>
        </w:rPr>
        <w:fldChar w:fldCharType="end"/>
      </w:r>
      <w:bookmarkEnd w:id="3"/>
      <w:r w:rsidRPr="003265A8">
        <w:rPr>
          <w:spacing w:val="-10"/>
          <w:sz w:val="22"/>
          <w:szCs w:val="22"/>
        </w:rPr>
        <w:t>,</w:t>
      </w:r>
      <w:r w:rsidRPr="00E86258">
        <w:rPr>
          <w:spacing w:val="-10"/>
          <w:sz w:val="22"/>
          <w:szCs w:val="22"/>
        </w:rPr>
        <w:t xml:space="preserve"> начальника </w:t>
      </w:r>
      <w:r>
        <w:rPr>
          <w:spacing w:val="-10"/>
          <w:sz w:val="22"/>
          <w:szCs w:val="22"/>
        </w:rPr>
        <w:t>ОМО,</w:t>
      </w:r>
      <w:r w:rsidRPr="00E86258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рассмотрела и </w:t>
      </w:r>
      <w:r w:rsidRPr="00E86258">
        <w:rPr>
          <w:spacing w:val="-10"/>
          <w:sz w:val="22"/>
          <w:szCs w:val="22"/>
        </w:rPr>
        <w:t>провела экспертизу материалов</w:t>
      </w:r>
      <w:r>
        <w:rPr>
          <w:spacing w:val="-10"/>
          <w:sz w:val="22"/>
          <w:szCs w:val="22"/>
        </w:rPr>
        <w:t>:</w:t>
      </w:r>
    </w:p>
    <w:bookmarkStart w:id="4" w:name="Авторы1"/>
    <w:p w:rsidR="00352CFF" w:rsidRDefault="00352CFF" w:rsidP="00433056">
      <w:pPr>
        <w:jc w:val="both"/>
        <w:rPr>
          <w:spacing w:val="-10"/>
          <w:sz w:val="22"/>
          <w:szCs w:val="22"/>
        </w:rPr>
      </w:pPr>
      <w:r w:rsidRPr="00DD0130">
        <w:rPr>
          <w:spacing w:val="-10"/>
          <w:sz w:val="22"/>
          <w:szCs w:val="22"/>
          <w:u w:val="single"/>
        </w:rPr>
        <w:fldChar w:fldCharType="begin">
          <w:ffData>
            <w:name w:val="Авторы1"/>
            <w:enabled/>
            <w:calcOnExit w:val="0"/>
            <w:textInput>
              <w:default w:val="Авторы"/>
            </w:textInput>
          </w:ffData>
        </w:fldChar>
      </w:r>
      <w:r w:rsidRPr="00DD0130">
        <w:rPr>
          <w:spacing w:val="-10"/>
          <w:sz w:val="22"/>
          <w:szCs w:val="22"/>
          <w:u w:val="single"/>
        </w:rPr>
        <w:instrText xml:space="preserve"> </w:instrText>
      </w:r>
      <w:r>
        <w:rPr>
          <w:spacing w:val="-10"/>
          <w:sz w:val="22"/>
          <w:szCs w:val="22"/>
          <w:u w:val="single"/>
          <w:lang w:val="en-US"/>
        </w:rPr>
        <w:instrText>FORMTEXT</w:instrText>
      </w:r>
      <w:r w:rsidRPr="00DD0130">
        <w:rPr>
          <w:spacing w:val="-10"/>
          <w:sz w:val="22"/>
          <w:szCs w:val="22"/>
          <w:u w:val="single"/>
        </w:rPr>
        <w:instrText xml:space="preserve"> </w:instrText>
      </w:r>
      <w:r w:rsidRPr="00DD0130">
        <w:rPr>
          <w:spacing w:val="-10"/>
          <w:sz w:val="22"/>
          <w:szCs w:val="22"/>
          <w:u w:val="single"/>
        </w:rPr>
      </w:r>
      <w:r w:rsidRPr="00DD0130">
        <w:rPr>
          <w:spacing w:val="-10"/>
          <w:sz w:val="22"/>
          <w:szCs w:val="22"/>
          <w:u w:val="single"/>
        </w:rPr>
        <w:fldChar w:fldCharType="separate"/>
      </w:r>
      <w:r w:rsidRPr="00DD0130">
        <w:rPr>
          <w:noProof/>
          <w:spacing w:val="-10"/>
          <w:sz w:val="22"/>
          <w:szCs w:val="22"/>
          <w:u w:val="single"/>
        </w:rPr>
        <w:t>Вальке А.А., Лобов Д.Г., Шкаев А.Г.</w:t>
      </w:r>
      <w:r w:rsidRPr="00DD0130">
        <w:rPr>
          <w:spacing w:val="-10"/>
          <w:sz w:val="22"/>
          <w:szCs w:val="22"/>
          <w:u w:val="single"/>
        </w:rPr>
        <w:fldChar w:fldCharType="end"/>
      </w:r>
      <w:bookmarkEnd w:id="4"/>
      <w:r>
        <w:rPr>
          <w:spacing w:val="-10"/>
          <w:sz w:val="22"/>
          <w:szCs w:val="22"/>
          <w:u w:val="single"/>
        </w:rPr>
        <w:t xml:space="preserve">, </w:t>
      </w:r>
      <w:bookmarkStart w:id="5" w:name="Наименование"/>
      <w:r>
        <w:rPr>
          <w:spacing w:val="-10"/>
          <w:sz w:val="22"/>
          <w:szCs w:val="22"/>
          <w:u w:val="single"/>
        </w:rPr>
        <w:fldChar w:fldCharType="begin">
          <w:ffData>
            <w:name w:val="Наименование"/>
            <w:enabled/>
            <w:calcOnExit w:val="0"/>
            <w:textInput>
              <w:default w:val="НазваниеСтатьи"/>
            </w:textInput>
          </w:ffData>
        </w:fldChar>
      </w:r>
      <w:r>
        <w:rPr>
          <w:spacing w:val="-10"/>
          <w:sz w:val="22"/>
          <w:szCs w:val="22"/>
          <w:u w:val="single"/>
        </w:rPr>
        <w:instrText xml:space="preserve"> FORMTEXT </w:instrText>
      </w:r>
      <w:r>
        <w:rPr>
          <w:spacing w:val="-10"/>
          <w:sz w:val="22"/>
          <w:szCs w:val="22"/>
          <w:u w:val="single"/>
        </w:rPr>
      </w:r>
      <w:r>
        <w:rPr>
          <w:spacing w:val="-10"/>
          <w:sz w:val="22"/>
          <w:szCs w:val="22"/>
          <w:u w:val="single"/>
        </w:rPr>
        <w:fldChar w:fldCharType="separate"/>
      </w:r>
      <w:r>
        <w:rPr>
          <w:noProof/>
          <w:spacing w:val="-10"/>
          <w:sz w:val="22"/>
          <w:szCs w:val="22"/>
          <w:u w:val="single"/>
        </w:rPr>
        <w:t>ПРИМЕНЕНИЕ ДАТЧИКА ЦВЕТА В ВЫСОКОТЕМПЕРАТУРНОМ ПИРОМЕТРЕ СПЕКТРАЛЬНОГО ОТНОШЕНИЯ / APPLICATION OF COLOR SENSOR IN HIGH-TEMPERATURE PYROMETER OF SPECTRAL RATIO</w:t>
      </w:r>
      <w:r>
        <w:rPr>
          <w:spacing w:val="-10"/>
          <w:sz w:val="22"/>
          <w:szCs w:val="22"/>
          <w:u w:val="single"/>
        </w:rPr>
        <w:fldChar w:fldCharType="end"/>
      </w:r>
      <w:bookmarkEnd w:id="5"/>
    </w:p>
    <w:p w:rsidR="00352CFF" w:rsidRDefault="00352CFF" w:rsidP="00433056">
      <w:pPr>
        <w:spacing w:after="120"/>
        <w:jc w:val="center"/>
        <w:rPr>
          <w:sz w:val="20"/>
          <w:szCs w:val="20"/>
        </w:rPr>
      </w:pPr>
      <w:r w:rsidRPr="00E86258">
        <w:rPr>
          <w:sz w:val="20"/>
          <w:szCs w:val="20"/>
        </w:rPr>
        <w:t>(Ф.И.О. авторов,</w:t>
      </w:r>
      <w:r>
        <w:rPr>
          <w:sz w:val="20"/>
          <w:szCs w:val="20"/>
        </w:rPr>
        <w:t xml:space="preserve"> доля участия каждого автора,</w:t>
      </w:r>
      <w:r w:rsidRPr="00E86258">
        <w:rPr>
          <w:sz w:val="20"/>
          <w:szCs w:val="20"/>
        </w:rPr>
        <w:t xml:space="preserve"> подразделение, наименование материалов, </w:t>
      </w:r>
    </w:p>
    <w:p w:rsidR="00352CFF" w:rsidRDefault="00352CFF" w:rsidP="00433056">
      <w:pPr>
        <w:spacing w:after="120"/>
        <w:jc w:val="center"/>
        <w:rPr>
          <w:sz w:val="20"/>
          <w:szCs w:val="20"/>
        </w:rPr>
      </w:pPr>
      <w:r w:rsidRPr="00E86258">
        <w:rPr>
          <w:sz w:val="20"/>
          <w:szCs w:val="20"/>
        </w:rPr>
        <w:t>подлежащих экспертизе)</w:t>
      </w:r>
    </w:p>
    <w:p w:rsidR="00352CFF" w:rsidRPr="00E86258" w:rsidRDefault="00352CFF" w:rsidP="00433056">
      <w:pPr>
        <w:spacing w:after="120"/>
        <w:jc w:val="center"/>
        <w:rPr>
          <w:sz w:val="20"/>
          <w:szCs w:val="20"/>
        </w:rPr>
      </w:pPr>
    </w:p>
    <w:p w:rsidR="00352CFF" w:rsidRPr="00E86258" w:rsidRDefault="00352CFF" w:rsidP="00433056">
      <w:pPr>
        <w:jc w:val="both"/>
        <w:rPr>
          <w:sz w:val="21"/>
          <w:szCs w:val="21"/>
        </w:rPr>
      </w:pPr>
      <w:r>
        <w:rPr>
          <w:sz w:val="21"/>
          <w:szCs w:val="21"/>
        </w:rPr>
        <w:t>на предмет отсутствия/</w:t>
      </w:r>
      <w:r w:rsidRPr="00E86258">
        <w:rPr>
          <w:sz w:val="21"/>
          <w:szCs w:val="21"/>
        </w:rPr>
        <w:t xml:space="preserve">наличия в них сведений, составляющих государственную тайну, материалов и информации, подлежащих экспортному контролю </w:t>
      </w:r>
      <w:r>
        <w:rPr>
          <w:sz w:val="21"/>
          <w:szCs w:val="21"/>
        </w:rPr>
        <w:t>и возможности/</w:t>
      </w:r>
      <w:r w:rsidRPr="00E86258">
        <w:rPr>
          <w:sz w:val="21"/>
          <w:szCs w:val="21"/>
        </w:rPr>
        <w:t>невозможности их открытого опубликования.</w:t>
      </w:r>
    </w:p>
    <w:p w:rsidR="00352CFF" w:rsidRPr="00E86258" w:rsidRDefault="00352CFF" w:rsidP="00433056">
      <w:pPr>
        <w:ind w:firstLine="709"/>
        <w:jc w:val="both"/>
        <w:rPr>
          <w:b/>
          <w:bCs/>
          <w:sz w:val="21"/>
          <w:szCs w:val="21"/>
        </w:rPr>
      </w:pPr>
      <w:r w:rsidRPr="00E86258">
        <w:rPr>
          <w:sz w:val="21"/>
          <w:szCs w:val="21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</w:t>
      </w:r>
      <w:r>
        <w:rPr>
          <w:sz w:val="21"/>
          <w:szCs w:val="21"/>
        </w:rPr>
        <w:br/>
      </w:r>
      <w:r w:rsidRPr="00E86258">
        <w:rPr>
          <w:sz w:val="21"/>
          <w:szCs w:val="21"/>
        </w:rPr>
        <w:t>30 ноября 1995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1203, Перечнем сведений, подлежащих засекречиванию, Министерства образования и науки Российской Федерации, утвержденным приказом Минобрнауки России от 10.11.2014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</w:t>
      </w:r>
      <w:r>
        <w:rPr>
          <w:sz w:val="21"/>
          <w:szCs w:val="21"/>
        </w:rPr>
        <w:t>.</w:t>
      </w:r>
      <w:r w:rsidRPr="00E86258">
        <w:rPr>
          <w:sz w:val="21"/>
          <w:szCs w:val="21"/>
        </w:rPr>
        <w:t xml:space="preserve"> № 36с, а также Указами Президента Российской Федерации от 20.08.2007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1083, от 17.12.2011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1661, от 14.01.2003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№36, от 08.08.2001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1005, от 14.02.1996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202, от 28.08.2001</w:t>
      </w:r>
      <w:r>
        <w:rPr>
          <w:sz w:val="21"/>
          <w:szCs w:val="21"/>
        </w:rPr>
        <w:t xml:space="preserve"> г.</w:t>
      </w:r>
      <w:r w:rsidRPr="00E86258">
        <w:rPr>
          <w:sz w:val="21"/>
          <w:szCs w:val="21"/>
        </w:rPr>
        <w:t xml:space="preserve"> №1082, регулирующих отношения в области экспортного контроля, </w:t>
      </w:r>
      <w:r w:rsidRPr="00E86258">
        <w:rPr>
          <w:b/>
          <w:bCs/>
          <w:sz w:val="21"/>
          <w:szCs w:val="21"/>
        </w:rPr>
        <w:t>комиссия установила:</w:t>
      </w:r>
    </w:p>
    <w:p w:rsidR="00352CFF" w:rsidRPr="00E86258" w:rsidRDefault="00352CFF" w:rsidP="00433056">
      <w:pPr>
        <w:ind w:firstLine="708"/>
        <w:rPr>
          <w:sz w:val="21"/>
          <w:szCs w:val="21"/>
        </w:rPr>
      </w:pPr>
      <w:r w:rsidRPr="00E86258">
        <w:rPr>
          <w:sz w:val="21"/>
          <w:szCs w:val="21"/>
        </w:rPr>
        <w:t xml:space="preserve">1. Сведения, содержащиеся в рассматриваемых материалах, находятся в компетенции </w:t>
      </w:r>
    </w:p>
    <w:p w:rsidR="00352CFF" w:rsidRPr="00606829" w:rsidRDefault="00352CFF" w:rsidP="00433056">
      <w:pPr>
        <w:jc w:val="center"/>
        <w:rPr>
          <w:sz w:val="21"/>
          <w:szCs w:val="21"/>
        </w:rPr>
      </w:pPr>
      <w:r w:rsidRPr="00606829">
        <w:rPr>
          <w:color w:val="000000"/>
          <w:sz w:val="22"/>
          <w:szCs w:val="22"/>
          <w:u w:val="single"/>
          <w:shd w:val="clear" w:color="auto" w:fill="FFFFFF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</w:r>
      <w:r w:rsidRPr="00606829">
        <w:rPr>
          <w:sz w:val="21"/>
          <w:szCs w:val="21"/>
          <w:u w:val="single"/>
        </w:rPr>
        <w:t xml:space="preserve"> (ОмГТУ)</w:t>
      </w:r>
      <w:r w:rsidRPr="00606829">
        <w:rPr>
          <w:sz w:val="21"/>
          <w:szCs w:val="21"/>
        </w:rPr>
        <w:t xml:space="preserve"> </w:t>
      </w:r>
    </w:p>
    <w:p w:rsidR="00352CFF" w:rsidRPr="00E86258" w:rsidRDefault="00352CFF" w:rsidP="00433056">
      <w:pPr>
        <w:jc w:val="center"/>
        <w:rPr>
          <w:sz w:val="21"/>
          <w:szCs w:val="21"/>
        </w:rPr>
      </w:pPr>
      <w:r w:rsidRPr="00E86258">
        <w:rPr>
          <w:sz w:val="21"/>
          <w:szCs w:val="21"/>
        </w:rPr>
        <w:t>(</w:t>
      </w:r>
      <w:r w:rsidRPr="00F96411">
        <w:rPr>
          <w:i/>
          <w:iCs/>
          <w:sz w:val="20"/>
          <w:szCs w:val="20"/>
        </w:rPr>
        <w:t>наименование государственного органа или организации, проводящего экспертизу</w:t>
      </w:r>
      <w:r w:rsidRPr="00E86258">
        <w:rPr>
          <w:sz w:val="20"/>
          <w:szCs w:val="20"/>
        </w:rPr>
        <w:t>)</w:t>
      </w:r>
    </w:p>
    <w:p w:rsidR="00352CFF" w:rsidRPr="00E86258" w:rsidRDefault="00352CFF" w:rsidP="00433056">
      <w:pPr>
        <w:ind w:firstLine="708"/>
        <w:jc w:val="both"/>
        <w:rPr>
          <w:sz w:val="21"/>
          <w:szCs w:val="21"/>
          <w:u w:val="single"/>
        </w:rPr>
      </w:pPr>
      <w:r w:rsidRPr="00E86258">
        <w:rPr>
          <w:sz w:val="21"/>
          <w:szCs w:val="21"/>
        </w:rPr>
        <w:t>2. Сведения, содержащиеся в рассматриваемых материалах, не подпадают под действие Перечня сведений, составляющ</w:t>
      </w:r>
      <w:r>
        <w:rPr>
          <w:sz w:val="21"/>
          <w:szCs w:val="21"/>
        </w:rPr>
        <w:t>их государственную тайну (ст.</w:t>
      </w:r>
      <w:r w:rsidRPr="00E86258">
        <w:rPr>
          <w:sz w:val="21"/>
          <w:szCs w:val="21"/>
        </w:rPr>
        <w:t xml:space="preserve"> 5 Закона Российской Федерации </w:t>
      </w:r>
      <w:r>
        <w:rPr>
          <w:sz w:val="21"/>
          <w:szCs w:val="21"/>
        </w:rPr>
        <w:br/>
      </w:r>
      <w:r w:rsidRPr="00E86258">
        <w:rPr>
          <w:sz w:val="21"/>
          <w:szCs w:val="21"/>
        </w:rPr>
        <w:t>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1203, Переч</w:t>
      </w:r>
      <w:r>
        <w:rPr>
          <w:sz w:val="21"/>
          <w:szCs w:val="21"/>
        </w:rPr>
        <w:t>е</w:t>
      </w:r>
      <w:r w:rsidRPr="00E86258">
        <w:rPr>
          <w:sz w:val="21"/>
          <w:szCs w:val="21"/>
        </w:rPr>
        <w:t>нь сведений, подлежащих засекречиванию, Министерства образования и науки Российской Федерации, утвержденного приказом Минобрнауки России от 10.11.2014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</w:t>
      </w:r>
      <w:r>
        <w:rPr>
          <w:sz w:val="21"/>
          <w:szCs w:val="21"/>
        </w:rPr>
        <w:t>.</w:t>
      </w:r>
      <w:r w:rsidRPr="00E86258">
        <w:rPr>
          <w:sz w:val="21"/>
          <w:szCs w:val="21"/>
        </w:rPr>
        <w:t xml:space="preserve"> № 36с, а также Указов Президента Российской Федерации от 20.08.2007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1083, от 17.12.2011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1661, от 14.01.2003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36, от 08.08.2001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1005, от 14.02.1996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202, от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28.08.2001</w:t>
      </w:r>
      <w:r>
        <w:rPr>
          <w:sz w:val="21"/>
          <w:szCs w:val="21"/>
        </w:rPr>
        <w:t xml:space="preserve"> </w:t>
      </w:r>
      <w:r w:rsidRPr="00E86258">
        <w:rPr>
          <w:sz w:val="21"/>
          <w:szCs w:val="21"/>
        </w:rPr>
        <w:t>г. № 1082, регулирующих отношения в области экспортного контроля, не подлежат засекречиванию и экспортному контролю, не содержат секретов производства</w:t>
      </w:r>
      <w:r>
        <w:rPr>
          <w:sz w:val="21"/>
          <w:szCs w:val="21"/>
        </w:rPr>
        <w:t>,</w:t>
      </w:r>
      <w:r w:rsidRPr="00E86258">
        <w:rPr>
          <w:sz w:val="21"/>
          <w:szCs w:val="21"/>
        </w:rPr>
        <w:t xml:space="preserve"> и данные </w:t>
      </w:r>
      <w:r w:rsidRPr="00E86258">
        <w:rPr>
          <w:b/>
          <w:bCs/>
          <w:sz w:val="21"/>
          <w:szCs w:val="21"/>
        </w:rPr>
        <w:t xml:space="preserve">материалы могут </w:t>
      </w:r>
      <w:r>
        <w:rPr>
          <w:b/>
          <w:bCs/>
          <w:sz w:val="21"/>
          <w:szCs w:val="21"/>
          <w:u w:val="single"/>
        </w:rPr>
        <w:t>быть открыто опубликованы</w:t>
      </w:r>
      <w:r w:rsidRPr="00AD60A9">
        <w:rPr>
          <w:b/>
          <w:bCs/>
          <w:sz w:val="21"/>
          <w:szCs w:val="21"/>
          <w:u w:val="single"/>
        </w:rPr>
        <w:t>/</w:t>
      </w:r>
      <w:r w:rsidRPr="00E86258">
        <w:rPr>
          <w:b/>
          <w:bCs/>
          <w:sz w:val="21"/>
          <w:szCs w:val="21"/>
          <w:u w:val="single"/>
        </w:rPr>
        <w:t>представлены</w:t>
      </w:r>
      <w:r w:rsidRPr="00E86258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br/>
      </w:r>
      <w:r w:rsidRPr="00E86258">
        <w:rPr>
          <w:sz w:val="21"/>
          <w:szCs w:val="21"/>
          <w:u w:val="single"/>
        </w:rPr>
        <w:t xml:space="preserve">в </w:t>
      </w:r>
      <w:bookmarkStart w:id="6" w:name="МестоПубликации"/>
      <w:r>
        <w:rPr>
          <w:sz w:val="21"/>
          <w:szCs w:val="21"/>
          <w:u w:val="single"/>
        </w:rPr>
        <w:fldChar w:fldCharType="begin">
          <w:ffData>
            <w:name w:val="МестоПубликации"/>
            <w:enabled/>
            <w:calcOnExit w:val="0"/>
            <w:textInput>
              <w:default w:val="НазваниеЖурнала"/>
            </w:textInput>
          </w:ffData>
        </w:fldChar>
      </w:r>
      <w:r>
        <w:rPr>
          <w:sz w:val="21"/>
          <w:szCs w:val="21"/>
          <w:u w:val="single"/>
        </w:rPr>
        <w:instrText xml:space="preserve"> FORMTEXT </w:instrText>
      </w:r>
      <w:r>
        <w:rPr>
          <w:sz w:val="21"/>
          <w:szCs w:val="21"/>
          <w:u w:val="single"/>
        </w:rPr>
      </w:r>
      <w:r>
        <w:rPr>
          <w:sz w:val="21"/>
          <w:szCs w:val="21"/>
          <w:u w:val="single"/>
        </w:rPr>
        <w:fldChar w:fldCharType="separate"/>
      </w:r>
      <w:r>
        <w:rPr>
          <w:noProof/>
          <w:sz w:val="21"/>
          <w:szCs w:val="21"/>
          <w:u w:val="single"/>
        </w:rPr>
        <w:t>XIX Международная научно-практическая конференция "ЭНЕРГО- И РЕСУРСОСБЕРЕЖЕНИЕ - XXI ВЕК " (МНПК-2021) / XIX Mezhdunarodnaya nauchno-prakticheskaya konferentsiya "ENERGO- I RESURSOSBEREZHENIYe - XXI VEK " (MNPK-2021)</w:t>
      </w:r>
      <w:r>
        <w:rPr>
          <w:sz w:val="21"/>
          <w:szCs w:val="21"/>
          <w:u w:val="single"/>
        </w:rPr>
        <w:fldChar w:fldCharType="end"/>
      </w:r>
      <w:bookmarkEnd w:id="6"/>
    </w:p>
    <w:p w:rsidR="00352CFF" w:rsidRPr="00666ED1" w:rsidRDefault="00352CFF" w:rsidP="00433056">
      <w:pPr>
        <w:rPr>
          <w:i/>
          <w:iCs/>
          <w:sz w:val="20"/>
          <w:szCs w:val="20"/>
        </w:rPr>
      </w:pPr>
      <w:r w:rsidRPr="00666ED1">
        <w:rPr>
          <w:i/>
          <w:iCs/>
          <w:sz w:val="20"/>
          <w:szCs w:val="20"/>
        </w:rPr>
        <w:t>(название журнала, сборника статей, конференции и т.д.</w:t>
      </w:r>
      <w:r>
        <w:rPr>
          <w:i/>
          <w:iCs/>
          <w:sz w:val="20"/>
          <w:szCs w:val="20"/>
        </w:rPr>
        <w:t>,</w:t>
      </w:r>
      <w:r w:rsidRPr="00666ED1">
        <w:rPr>
          <w:i/>
          <w:iCs/>
          <w:sz w:val="20"/>
          <w:szCs w:val="20"/>
        </w:rPr>
        <w:t xml:space="preserve"> куда представляются материалы)</w:t>
      </w:r>
    </w:p>
    <w:p w:rsidR="00352CFF" w:rsidRPr="00E86258" w:rsidRDefault="00352CFF" w:rsidP="00433056">
      <w:pPr>
        <w:pBdr>
          <w:bottom w:val="single" w:sz="12" w:space="1" w:color="auto"/>
        </w:pBdr>
        <w:tabs>
          <w:tab w:val="left" w:pos="1740"/>
        </w:tabs>
        <w:rPr>
          <w:sz w:val="20"/>
          <w:szCs w:val="20"/>
          <w:vertAlign w:val="superscript"/>
        </w:rPr>
      </w:pPr>
    </w:p>
    <w:p w:rsidR="00352CFF" w:rsidRPr="00B37103" w:rsidRDefault="00352CFF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b/>
          <w:bCs/>
          <w:sz w:val="20"/>
          <w:szCs w:val="20"/>
        </w:rPr>
      </w:pPr>
      <w:r w:rsidRPr="00B37103">
        <w:rPr>
          <w:b/>
          <w:bCs/>
          <w:sz w:val="20"/>
          <w:szCs w:val="20"/>
        </w:rPr>
        <w:t>Визы согласования:</w:t>
      </w:r>
    </w:p>
    <w:p w:rsidR="00352CFF" w:rsidRDefault="00352CFF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</w:p>
    <w:bookmarkStart w:id="7" w:name="СогласованиеАвтор"/>
    <w:p w:rsidR="00352CFF" w:rsidRPr="00CB2DCB" w:rsidRDefault="00352CFF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СогласованиеАвтор"/>
            <w:enabled/>
            <w:calcOnExit w:val="0"/>
            <w:textInput>
              <w:default w:val="СогласованиеАвтор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Шкаев А.Г. (доцент /40) Кафедра "Электроника" Согласовано 20.10.2021 9:37:28</w:t>
      </w:r>
      <w:r>
        <w:rPr>
          <w:sz w:val="18"/>
          <w:szCs w:val="18"/>
        </w:rPr>
        <w:fldChar w:fldCharType="end"/>
      </w:r>
      <w:bookmarkEnd w:id="7"/>
    </w:p>
    <w:bookmarkStart w:id="8" w:name="Визы"/>
    <w:p w:rsidR="00352CFF" w:rsidRPr="00840E96" w:rsidRDefault="00352CFF" w:rsidP="00433056">
      <w:pPr>
        <w:tabs>
          <w:tab w:val="left" w:pos="1740"/>
          <w:tab w:val="left" w:pos="2977"/>
          <w:tab w:val="left" w:pos="4962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Визы"/>
            <w:enabled/>
            <w:calcOnExit w:val="0"/>
            <w:textInput>
              <w:default w:val="ВизыСогласования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Вальке А.А. (доцент /32) Кафедра "Электроника" Согласовано 20.10.2021 9:49:34 Лобов Д.Г. (доцент /91) Кафедра "Электроника" Согласовано 20.10.2021 11:16:06 Романова Н.А. (начальник отдела меж... /08) Отдел международных отношений Согласовано 21.10.2021 11:42:56 Захаренко В.А. (заведующий кафедрой /8a) Кафедра "Электроника" Согласовано 21.10.2021 12:42:37 Полынский А.С. (проректор по образов... /82) Ректорат Согласовано 21.10.2021 17:11:59 Иванов В.М. (начальник управления... /b9) Управление безопасности и гражданской обороны Согласовано 22.10.2021 10:31:12</w:t>
      </w:r>
      <w:r>
        <w:rPr>
          <w:sz w:val="18"/>
          <w:szCs w:val="18"/>
        </w:rPr>
        <w:fldChar w:fldCharType="end"/>
      </w:r>
      <w:bookmarkEnd w:id="8"/>
    </w:p>
    <w:p w:rsidR="00352CFF" w:rsidRDefault="00352CFF" w:rsidP="00433056">
      <w:pPr>
        <w:tabs>
          <w:tab w:val="left" w:pos="1080"/>
        </w:tabs>
        <w:jc w:val="both"/>
        <w:rPr>
          <w:b/>
          <w:bCs/>
          <w:sz w:val="18"/>
          <w:szCs w:val="18"/>
        </w:rPr>
      </w:pPr>
    </w:p>
    <w:p w:rsidR="00352CFF" w:rsidRPr="00E86258" w:rsidRDefault="00352CFF" w:rsidP="00433056">
      <w:pPr>
        <w:tabs>
          <w:tab w:val="left" w:pos="1080"/>
        </w:tabs>
        <w:jc w:val="both"/>
        <w:rPr>
          <w:sz w:val="18"/>
          <w:szCs w:val="18"/>
        </w:rPr>
      </w:pPr>
      <w:r w:rsidRPr="00E86258">
        <w:rPr>
          <w:b/>
          <w:bCs/>
          <w:sz w:val="18"/>
          <w:szCs w:val="18"/>
        </w:rPr>
        <w:t>Примечание</w:t>
      </w:r>
      <w:r w:rsidRPr="00E8625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E86258">
        <w:rPr>
          <w:sz w:val="18"/>
          <w:szCs w:val="18"/>
        </w:rPr>
        <w:t>Для сотрудников военной кафедры, учебного военного центра при  п</w:t>
      </w:r>
      <w:r>
        <w:rPr>
          <w:sz w:val="18"/>
          <w:szCs w:val="18"/>
        </w:rPr>
        <w:t xml:space="preserve">одготовке материалов на военную </w:t>
      </w:r>
      <w:r w:rsidRPr="00E86258">
        <w:rPr>
          <w:sz w:val="18"/>
          <w:szCs w:val="18"/>
        </w:rPr>
        <w:t>тематику обязательна ссылка на Перечень сведений Вооруженных Сил Российской Федерации, подлежащих засекречиванию, утвержденный п</w:t>
      </w:r>
      <w:r>
        <w:rPr>
          <w:sz w:val="18"/>
          <w:szCs w:val="18"/>
        </w:rPr>
        <w:t>риказом МО РФ от 24.06.2013 г.</w:t>
      </w:r>
      <w:r w:rsidRPr="00E86258">
        <w:rPr>
          <w:sz w:val="18"/>
          <w:szCs w:val="18"/>
        </w:rPr>
        <w:t xml:space="preserve"> № 046.</w:t>
      </w:r>
    </w:p>
    <w:p w:rsidR="00352CFF" w:rsidRDefault="00352CFF"/>
    <w:sectPr w:rsidR="00352CFF" w:rsidSect="00887E26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comments" w:enforcement="1"/>
  <w:defaultTabStop w:val="708"/>
  <w:doNotHyphenateCaps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DFB"/>
    <w:rsid w:val="0002604C"/>
    <w:rsid w:val="00093FDB"/>
    <w:rsid w:val="00132B28"/>
    <w:rsid w:val="001653ED"/>
    <w:rsid w:val="0017146F"/>
    <w:rsid w:val="001F4748"/>
    <w:rsid w:val="001F6D23"/>
    <w:rsid w:val="00266CAB"/>
    <w:rsid w:val="00293696"/>
    <w:rsid w:val="003265A8"/>
    <w:rsid w:val="00352CFF"/>
    <w:rsid w:val="003D7763"/>
    <w:rsid w:val="0040299A"/>
    <w:rsid w:val="00433056"/>
    <w:rsid w:val="005E2BDC"/>
    <w:rsid w:val="00606829"/>
    <w:rsid w:val="006251E3"/>
    <w:rsid w:val="00635815"/>
    <w:rsid w:val="00666ED1"/>
    <w:rsid w:val="006C02B5"/>
    <w:rsid w:val="006E6F9E"/>
    <w:rsid w:val="007358B7"/>
    <w:rsid w:val="007820B7"/>
    <w:rsid w:val="00840E96"/>
    <w:rsid w:val="00887E26"/>
    <w:rsid w:val="009A3200"/>
    <w:rsid w:val="009C399D"/>
    <w:rsid w:val="00A27917"/>
    <w:rsid w:val="00A42DE5"/>
    <w:rsid w:val="00AA13AE"/>
    <w:rsid w:val="00AD60A9"/>
    <w:rsid w:val="00B03DFB"/>
    <w:rsid w:val="00B37103"/>
    <w:rsid w:val="00B43766"/>
    <w:rsid w:val="00C51609"/>
    <w:rsid w:val="00CB2DCB"/>
    <w:rsid w:val="00D233BF"/>
    <w:rsid w:val="00D24AC8"/>
    <w:rsid w:val="00D640BB"/>
    <w:rsid w:val="00DD0130"/>
    <w:rsid w:val="00DE0F35"/>
    <w:rsid w:val="00E50777"/>
    <w:rsid w:val="00E76616"/>
    <w:rsid w:val="00E86258"/>
    <w:rsid w:val="00F2501C"/>
    <w:rsid w:val="00F96411"/>
    <w:rsid w:val="00FC430E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2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3567</Characters>
  <Application>Microsoft Office Word</Application>
  <DocSecurity>8</DocSecurity>
  <Lines>0</Lines>
  <Paragraphs>0</Paragraphs>
  <ScaleCrop>false</ScaleCrop>
  <Company>ОмГТУ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yu_galdina</dc:creator>
  <cp:keywords/>
  <dc:description/>
  <cp:lastModifiedBy>8-606</cp:lastModifiedBy>
  <cp:revision>2</cp:revision>
  <dcterms:created xsi:type="dcterms:W3CDTF">2021-10-25T04:57:00Z</dcterms:created>
  <dcterms:modified xsi:type="dcterms:W3CDTF">2021-10-25T04:57:00Z</dcterms:modified>
</cp:coreProperties>
</file>